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2D" w:rsidRPr="00AC5852" w:rsidRDefault="00F7646E" w:rsidP="00DB1385">
      <w:pPr>
        <w:jc w:val="center"/>
        <w:rPr>
          <w:b/>
        </w:rPr>
      </w:pPr>
      <w:r w:rsidRPr="00AC5852">
        <w:rPr>
          <w:b/>
        </w:rPr>
        <w:t xml:space="preserve">Larry W. Turner </w:t>
      </w:r>
      <w:r w:rsidR="009B198D" w:rsidRPr="00AC5852">
        <w:rPr>
          <w:b/>
        </w:rPr>
        <w:t xml:space="preserve">Young Extension </w:t>
      </w:r>
      <w:r w:rsidRPr="00AC5852">
        <w:rPr>
          <w:b/>
        </w:rPr>
        <w:t>Professional</w:t>
      </w:r>
      <w:r w:rsidR="009B198D" w:rsidRPr="00AC5852">
        <w:rPr>
          <w:b/>
        </w:rPr>
        <w:t xml:space="preserve"> Award</w:t>
      </w:r>
    </w:p>
    <w:p w:rsidR="008075A1" w:rsidRPr="00AC5852" w:rsidRDefault="008075A1" w:rsidP="008075A1">
      <w:pPr>
        <w:rPr>
          <w:sz w:val="22"/>
          <w:szCs w:val="22"/>
        </w:rPr>
      </w:pPr>
    </w:p>
    <w:p w:rsidR="008075A1" w:rsidRPr="00AC5852" w:rsidRDefault="00964B3B" w:rsidP="00964B3B">
      <w:pPr>
        <w:ind w:firstLine="720"/>
        <w:rPr>
          <w:sz w:val="22"/>
          <w:szCs w:val="22"/>
        </w:rPr>
      </w:pPr>
      <w:r w:rsidRPr="00AC5852">
        <w:rPr>
          <w:sz w:val="22"/>
          <w:szCs w:val="22"/>
        </w:rPr>
        <w:t>A</w:t>
      </w:r>
      <w:r w:rsidR="008075A1" w:rsidRPr="00AC5852">
        <w:rPr>
          <w:sz w:val="22"/>
          <w:szCs w:val="22"/>
        </w:rPr>
        <w:t xml:space="preserve">nnual ASABE Engineering Achievement Awards are given to recognize </w:t>
      </w:r>
      <w:r w:rsidRPr="00AC5852">
        <w:rPr>
          <w:sz w:val="22"/>
          <w:szCs w:val="22"/>
        </w:rPr>
        <w:t xml:space="preserve">distinguished accomplishments </w:t>
      </w:r>
      <w:r w:rsidR="008075A1" w:rsidRPr="00AC5852">
        <w:rPr>
          <w:sz w:val="22"/>
          <w:szCs w:val="22"/>
        </w:rPr>
        <w:t>in extension, research, education, and design.  One ASABE Engineering Achievement Award is the “Larry W. Turner Young Extension Professional Award</w:t>
      </w:r>
      <w:r w:rsidR="007A143E" w:rsidRPr="00AC5852">
        <w:rPr>
          <w:sz w:val="22"/>
          <w:szCs w:val="22"/>
        </w:rPr>
        <w:t>.</w:t>
      </w:r>
      <w:r w:rsidR="008075A1" w:rsidRPr="00AC5852">
        <w:rPr>
          <w:sz w:val="22"/>
          <w:szCs w:val="22"/>
        </w:rPr>
        <w:t>” Th</w:t>
      </w:r>
      <w:r w:rsidR="00C51C69" w:rsidRPr="00AC5852">
        <w:rPr>
          <w:sz w:val="22"/>
          <w:szCs w:val="22"/>
        </w:rPr>
        <w:t>is</w:t>
      </w:r>
      <w:r w:rsidR="008075A1" w:rsidRPr="00AC5852">
        <w:rPr>
          <w:sz w:val="22"/>
          <w:szCs w:val="22"/>
        </w:rPr>
        <w:t xml:space="preserve"> award </w:t>
      </w:r>
      <w:r w:rsidR="002F3C23" w:rsidRPr="00AC5852">
        <w:rPr>
          <w:sz w:val="22"/>
          <w:szCs w:val="22"/>
        </w:rPr>
        <w:t xml:space="preserve">was established in 1972 </w:t>
      </w:r>
      <w:r w:rsidR="0026350A" w:rsidRPr="00AC5852">
        <w:rPr>
          <w:sz w:val="22"/>
          <w:szCs w:val="22"/>
        </w:rPr>
        <w:t xml:space="preserve">and renamed in 2012 in </w:t>
      </w:r>
      <w:r w:rsidR="001F6326" w:rsidRPr="00AC5852">
        <w:rPr>
          <w:sz w:val="22"/>
          <w:szCs w:val="22"/>
        </w:rPr>
        <w:t xml:space="preserve">memory </w:t>
      </w:r>
      <w:r w:rsidR="0026350A" w:rsidRPr="00AC5852">
        <w:rPr>
          <w:sz w:val="22"/>
          <w:szCs w:val="22"/>
        </w:rPr>
        <w:t xml:space="preserve">of </w:t>
      </w:r>
      <w:r w:rsidR="007069F8" w:rsidRPr="00AC5852">
        <w:rPr>
          <w:sz w:val="22"/>
          <w:szCs w:val="22"/>
        </w:rPr>
        <w:t xml:space="preserve">Dr. </w:t>
      </w:r>
      <w:r w:rsidR="0026350A" w:rsidRPr="00AC5852">
        <w:rPr>
          <w:sz w:val="22"/>
          <w:szCs w:val="22"/>
        </w:rPr>
        <w:t xml:space="preserve">Larry W. Turner. </w:t>
      </w:r>
      <w:r w:rsidRPr="00AC5852">
        <w:rPr>
          <w:sz w:val="22"/>
          <w:szCs w:val="22"/>
        </w:rPr>
        <w:t>The award is given to recognize excellence in personal character and outstanding achievement in the following areas:</w:t>
      </w:r>
      <w:r w:rsidR="001F6326" w:rsidRPr="00AC5852">
        <w:rPr>
          <w:sz w:val="22"/>
          <w:szCs w:val="22"/>
        </w:rPr>
        <w:t xml:space="preserve"> </w:t>
      </w:r>
      <w:r w:rsidRPr="00AC5852">
        <w:rPr>
          <w:sz w:val="22"/>
          <w:szCs w:val="22"/>
        </w:rPr>
        <w:t xml:space="preserve">1) </w:t>
      </w:r>
      <w:r w:rsidR="001F6326" w:rsidRPr="00AC5852">
        <w:rPr>
          <w:sz w:val="22"/>
          <w:szCs w:val="22"/>
        </w:rPr>
        <w:t xml:space="preserve">serving clientele by disseminating, sharing, and applying engineering knowledge; </w:t>
      </w:r>
      <w:r w:rsidRPr="00AC5852">
        <w:rPr>
          <w:sz w:val="22"/>
          <w:szCs w:val="22"/>
        </w:rPr>
        <w:t xml:space="preserve">2) </w:t>
      </w:r>
      <w:r w:rsidR="001F6326" w:rsidRPr="00AC5852">
        <w:rPr>
          <w:sz w:val="22"/>
          <w:szCs w:val="22"/>
        </w:rPr>
        <w:t xml:space="preserve">motivating clientele to acquire new knowledge, skills and understanding; </w:t>
      </w:r>
      <w:r w:rsidRPr="00AC5852">
        <w:rPr>
          <w:sz w:val="22"/>
          <w:szCs w:val="22"/>
        </w:rPr>
        <w:t xml:space="preserve">3) </w:t>
      </w:r>
      <w:r w:rsidR="001F6326" w:rsidRPr="00AC5852">
        <w:rPr>
          <w:sz w:val="22"/>
          <w:szCs w:val="22"/>
        </w:rPr>
        <w:t xml:space="preserve">transferring research technology into practical, problem-solving applications; </w:t>
      </w:r>
      <w:r w:rsidRPr="00AC5852">
        <w:rPr>
          <w:sz w:val="22"/>
          <w:szCs w:val="22"/>
        </w:rPr>
        <w:t xml:space="preserve">and 4) advancing the profession of agricultural and biological engineering. </w:t>
      </w:r>
      <w:r w:rsidR="008075A1" w:rsidRPr="00AC5852">
        <w:rPr>
          <w:sz w:val="22"/>
          <w:szCs w:val="22"/>
        </w:rPr>
        <w:t xml:space="preserve"> </w:t>
      </w:r>
      <w:r w:rsidR="00C87299" w:rsidRPr="00AC5852">
        <w:rPr>
          <w:sz w:val="22"/>
          <w:szCs w:val="22"/>
        </w:rPr>
        <w:t>R</w:t>
      </w:r>
      <w:r w:rsidR="008075A1" w:rsidRPr="00AC5852">
        <w:rPr>
          <w:sz w:val="22"/>
          <w:szCs w:val="22"/>
        </w:rPr>
        <w:t>ecipient</w:t>
      </w:r>
      <w:r w:rsidR="00C87299" w:rsidRPr="00AC5852">
        <w:rPr>
          <w:sz w:val="22"/>
          <w:szCs w:val="22"/>
        </w:rPr>
        <w:t>s</w:t>
      </w:r>
      <w:r w:rsidR="007069F8" w:rsidRPr="00AC5852">
        <w:rPr>
          <w:sz w:val="22"/>
          <w:szCs w:val="22"/>
        </w:rPr>
        <w:t xml:space="preserve"> </w:t>
      </w:r>
      <w:r w:rsidR="008075A1" w:rsidRPr="00AC5852">
        <w:rPr>
          <w:sz w:val="22"/>
          <w:szCs w:val="22"/>
        </w:rPr>
        <w:t>must hold membership in the American Society of Agricultural and Biological Engineers</w:t>
      </w:r>
      <w:r w:rsidR="007069F8" w:rsidRPr="00AC5852">
        <w:rPr>
          <w:sz w:val="22"/>
          <w:szCs w:val="22"/>
        </w:rPr>
        <w:t>,</w:t>
      </w:r>
      <w:r w:rsidR="008075A1" w:rsidRPr="00AC5852">
        <w:rPr>
          <w:sz w:val="22"/>
          <w:szCs w:val="22"/>
        </w:rPr>
        <w:t xml:space="preserve"> </w:t>
      </w:r>
      <w:r w:rsidR="007069F8" w:rsidRPr="00AC5852">
        <w:rPr>
          <w:sz w:val="22"/>
          <w:szCs w:val="22"/>
        </w:rPr>
        <w:t xml:space="preserve">may be a citizen of any country, </w:t>
      </w:r>
      <w:r w:rsidR="008075A1" w:rsidRPr="00AC5852">
        <w:rPr>
          <w:sz w:val="22"/>
          <w:szCs w:val="22"/>
        </w:rPr>
        <w:t xml:space="preserve">and </w:t>
      </w:r>
      <w:r w:rsidR="007069F8" w:rsidRPr="00AC5852">
        <w:rPr>
          <w:sz w:val="22"/>
          <w:szCs w:val="22"/>
        </w:rPr>
        <w:t xml:space="preserve">must not </w:t>
      </w:r>
      <w:r w:rsidR="008075A1" w:rsidRPr="00AC5852">
        <w:rPr>
          <w:sz w:val="22"/>
          <w:szCs w:val="22"/>
        </w:rPr>
        <w:t xml:space="preserve">have passed their 40th birthday on July 1 of the year selected. The Award shall consist of an engraved plaque </w:t>
      </w:r>
      <w:r w:rsidR="007A143E" w:rsidRPr="00AC5852">
        <w:rPr>
          <w:sz w:val="22"/>
          <w:szCs w:val="22"/>
        </w:rPr>
        <w:t>presented</w:t>
      </w:r>
      <w:r w:rsidR="008075A1" w:rsidRPr="00AC5852">
        <w:rPr>
          <w:sz w:val="22"/>
          <w:szCs w:val="22"/>
        </w:rPr>
        <w:t xml:space="preserve"> at the ASABE Annual International Meeting.</w:t>
      </w:r>
      <w:r w:rsidR="001A08E1" w:rsidRPr="00AC5852">
        <w:rPr>
          <w:sz w:val="22"/>
          <w:szCs w:val="22"/>
        </w:rPr>
        <w:t xml:space="preserve">  </w:t>
      </w:r>
    </w:p>
    <w:p w:rsidR="008075A1" w:rsidRPr="00AC5852" w:rsidRDefault="008075A1" w:rsidP="008075A1">
      <w:pPr>
        <w:ind w:firstLine="720"/>
        <w:rPr>
          <w:sz w:val="22"/>
          <w:szCs w:val="22"/>
        </w:rPr>
      </w:pPr>
    </w:p>
    <w:p w:rsidR="008075A1" w:rsidRPr="00AC5852" w:rsidRDefault="007069F8" w:rsidP="007069F8">
      <w:pPr>
        <w:jc w:val="center"/>
        <w:rPr>
          <w:b/>
          <w:sz w:val="22"/>
          <w:szCs w:val="22"/>
        </w:rPr>
      </w:pPr>
      <w:r w:rsidRPr="00AC5852">
        <w:rPr>
          <w:b/>
          <w:sz w:val="22"/>
          <w:szCs w:val="22"/>
        </w:rPr>
        <w:t>Larry W. Turner, Ph.D, P.E.</w:t>
      </w:r>
    </w:p>
    <w:p w:rsidR="007069F8" w:rsidRPr="00AC5852" w:rsidRDefault="007069F8" w:rsidP="00AC5852">
      <w:pPr>
        <w:rPr>
          <w:sz w:val="22"/>
          <w:szCs w:val="22"/>
        </w:rPr>
      </w:pPr>
    </w:p>
    <w:p w:rsidR="00C51C69" w:rsidRPr="00AC5852" w:rsidRDefault="007069F8" w:rsidP="008075A1">
      <w:pPr>
        <w:ind w:firstLine="720"/>
        <w:rPr>
          <w:noProof/>
          <w:sz w:val="22"/>
          <w:szCs w:val="22"/>
        </w:rPr>
      </w:pPr>
      <w:r w:rsidRPr="00AC5852">
        <w:rPr>
          <w:noProof/>
          <w:sz w:val="22"/>
          <w:szCs w:val="22"/>
        </w:rPr>
        <w:t>Dr. Turner</w:t>
      </w:r>
      <w:r w:rsidR="00C51C69" w:rsidRPr="00AC5852">
        <w:rPr>
          <w:noProof/>
          <w:sz w:val="22"/>
          <w:szCs w:val="22"/>
        </w:rPr>
        <w:t xml:space="preserve"> was a native of Rising Sun, Indiana, where he was raised on a 1500-acre diversified family farm, including dairy, beef, swine, tobacco, small grains, and row-crop operations. He received </w:t>
      </w:r>
      <w:r w:rsidRPr="00AC5852">
        <w:rPr>
          <w:noProof/>
          <w:sz w:val="22"/>
          <w:szCs w:val="22"/>
        </w:rPr>
        <w:t>a</w:t>
      </w:r>
      <w:r w:rsidR="00C51C69" w:rsidRPr="00AC5852">
        <w:rPr>
          <w:noProof/>
          <w:sz w:val="22"/>
          <w:szCs w:val="22"/>
        </w:rPr>
        <w:t xml:space="preserve"> B.S. and M.S. degrees in Agricultural Engineering from Purdue University in 1976 and 1978, and </w:t>
      </w:r>
      <w:r w:rsidRPr="00AC5852">
        <w:rPr>
          <w:noProof/>
          <w:sz w:val="22"/>
          <w:szCs w:val="22"/>
        </w:rPr>
        <w:t>a</w:t>
      </w:r>
      <w:r w:rsidR="00C51C69" w:rsidRPr="00AC5852">
        <w:rPr>
          <w:noProof/>
          <w:sz w:val="22"/>
          <w:szCs w:val="22"/>
        </w:rPr>
        <w:t xml:space="preserve"> Ph.D. in Agricultural Engineering from the University of Kentucky in 1984. </w:t>
      </w:r>
      <w:r w:rsidR="00EA156F" w:rsidRPr="00AC5852">
        <w:rPr>
          <w:rFonts w:cs="Helvetica"/>
          <w:sz w:val="22"/>
          <w:szCs w:val="22"/>
        </w:rPr>
        <w:t>He joined the University of Kentucky faculty in 1984 as an Assistant Extension Professor and advanced to Associate Extension Professor (1989), Extension Professor (1994)</w:t>
      </w:r>
      <w:r w:rsidR="00C87299" w:rsidRPr="00AC5852">
        <w:rPr>
          <w:rFonts w:cs="Helvetica"/>
          <w:sz w:val="22"/>
          <w:szCs w:val="22"/>
        </w:rPr>
        <w:t>,</w:t>
      </w:r>
      <w:r w:rsidR="00EA156F" w:rsidRPr="00AC5852">
        <w:rPr>
          <w:rFonts w:cs="Helvetica"/>
          <w:sz w:val="22"/>
          <w:szCs w:val="22"/>
        </w:rPr>
        <w:t xml:space="preserve"> Department Chair (August 1999 - February 2002)</w:t>
      </w:r>
      <w:r w:rsidR="00C87299" w:rsidRPr="00AC5852">
        <w:rPr>
          <w:rFonts w:cs="Helvetica"/>
          <w:sz w:val="22"/>
          <w:szCs w:val="22"/>
        </w:rPr>
        <w:t>,</w:t>
      </w:r>
      <w:r w:rsidR="00EA156F" w:rsidRPr="00AC5852">
        <w:rPr>
          <w:rFonts w:cs="Helvetica"/>
          <w:sz w:val="22"/>
          <w:szCs w:val="22"/>
        </w:rPr>
        <w:t xml:space="preserve"> and Associate Dean and Director for Cooperative Extension (January 2002 - August 27, 2006).</w:t>
      </w:r>
      <w:r w:rsidR="00C51C69" w:rsidRPr="00AC5852">
        <w:rPr>
          <w:noProof/>
          <w:sz w:val="22"/>
          <w:szCs w:val="22"/>
        </w:rPr>
        <w:t xml:space="preserve"> </w:t>
      </w:r>
      <w:r w:rsidRPr="00AC5852">
        <w:rPr>
          <w:noProof/>
          <w:sz w:val="22"/>
          <w:szCs w:val="22"/>
        </w:rPr>
        <w:t>He</w:t>
      </w:r>
      <w:r w:rsidR="00C51C69" w:rsidRPr="00AC5852">
        <w:rPr>
          <w:noProof/>
          <w:sz w:val="22"/>
          <w:szCs w:val="22"/>
        </w:rPr>
        <w:t xml:space="preserve"> was an active leader in the ASABE Structures and Environment Division, serving on the Dairy Housing, Beef Housing, Environmental Physiology, and Steering Committees.</w:t>
      </w:r>
    </w:p>
    <w:p w:rsidR="008075A1" w:rsidRPr="00AC5852" w:rsidRDefault="00AC5852" w:rsidP="008075A1">
      <w:pPr>
        <w:ind w:firstLine="720"/>
        <w:rPr>
          <w:sz w:val="22"/>
          <w:szCs w:val="22"/>
        </w:rPr>
      </w:pPr>
      <w:r w:rsidRPr="00AC5852">
        <w:rPr>
          <w:noProof/>
          <w:sz w:val="22"/>
          <w:szCs w:val="22"/>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50165</wp:posOffset>
            </wp:positionV>
            <wp:extent cx="1937385" cy="2038350"/>
            <wp:effectExtent l="19050" t="0" r="5715" b="0"/>
            <wp:wrapSquare wrapText="bothSides"/>
            <wp:docPr id="1" name="Picture 1" descr="C:\Users\FredPayne\Documents\My Dropbox\PHOTOS\Professional\2012 Turner Foundation Fund\Larry Turner picture for ASABE Larry Turner Foundation Fun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Payne\Documents\My Dropbox\PHOTOS\Professional\2012 Turner Foundation Fund\Larry Turner picture for ASABE Larry Turner Foundation Fund .JPG"/>
                    <pic:cNvPicPr>
                      <a:picLocks noChangeAspect="1" noChangeArrowheads="1"/>
                    </pic:cNvPicPr>
                  </pic:nvPicPr>
                  <pic:blipFill>
                    <a:blip r:embed="rId7" cstate="print"/>
                    <a:srcRect/>
                    <a:stretch>
                      <a:fillRect/>
                    </a:stretch>
                  </pic:blipFill>
                  <pic:spPr bwMode="auto">
                    <a:xfrm>
                      <a:off x="0" y="0"/>
                      <a:ext cx="1937385" cy="2038350"/>
                    </a:xfrm>
                    <a:prstGeom prst="rect">
                      <a:avLst/>
                    </a:prstGeom>
                    <a:noFill/>
                    <a:ln w="9525">
                      <a:noFill/>
                      <a:miter lim="800000"/>
                      <a:headEnd/>
                      <a:tailEnd/>
                    </a:ln>
                  </pic:spPr>
                </pic:pic>
              </a:graphicData>
            </a:graphic>
          </wp:anchor>
        </w:drawing>
      </w:r>
      <w:r w:rsidR="008075A1" w:rsidRPr="00AC5852">
        <w:rPr>
          <w:sz w:val="22"/>
          <w:szCs w:val="22"/>
        </w:rPr>
        <w:t>In a very short time</w:t>
      </w:r>
      <w:r w:rsidR="007069F8" w:rsidRPr="00AC5852">
        <w:rPr>
          <w:sz w:val="22"/>
          <w:szCs w:val="22"/>
        </w:rPr>
        <w:t>,</w:t>
      </w:r>
      <w:r w:rsidR="008075A1" w:rsidRPr="00AC5852">
        <w:rPr>
          <w:sz w:val="22"/>
          <w:szCs w:val="22"/>
        </w:rPr>
        <w:t xml:space="preserve"> Larry developed recognition as a visionary leader for his </w:t>
      </w:r>
      <w:r w:rsidR="007A143E" w:rsidRPr="00AC5852">
        <w:rPr>
          <w:sz w:val="22"/>
          <w:szCs w:val="22"/>
        </w:rPr>
        <w:t>e</w:t>
      </w:r>
      <w:r w:rsidR="008075A1" w:rsidRPr="00AC5852">
        <w:rPr>
          <w:sz w:val="22"/>
          <w:szCs w:val="22"/>
        </w:rPr>
        <w:t xml:space="preserve">xtension activities. He received the 1993 ASABE “Young Extension </w:t>
      </w:r>
      <w:r w:rsidR="007D5067" w:rsidRPr="00AC5852">
        <w:rPr>
          <w:sz w:val="22"/>
          <w:szCs w:val="22"/>
        </w:rPr>
        <w:t>Worker</w:t>
      </w:r>
      <w:r w:rsidR="008075A1" w:rsidRPr="00AC5852">
        <w:rPr>
          <w:sz w:val="22"/>
          <w:szCs w:val="22"/>
        </w:rPr>
        <w:t xml:space="preserve"> Award” along with many other professional awards. Larry’s research and extension work focused on livestock structures and environmental control, energy utilization and management, environmental physiology, and biological systems simulation.  Particular emphasis areas included beef and dairy housing, pasture fencing systems, NCPIG physiological growth model for swine, GPS tracking of cattle on pasture, heat stress mitigation for cattle and swine, and employing tympanic temperature measurement in cattle to assess heat stress level.</w:t>
      </w:r>
    </w:p>
    <w:p w:rsidR="008075A1" w:rsidRPr="00AC5852" w:rsidRDefault="0026350A" w:rsidP="008075A1">
      <w:pPr>
        <w:ind w:firstLine="720"/>
        <w:rPr>
          <w:sz w:val="22"/>
          <w:szCs w:val="22"/>
        </w:rPr>
      </w:pPr>
      <w:r w:rsidRPr="00AC5852">
        <w:rPr>
          <w:sz w:val="22"/>
          <w:szCs w:val="22"/>
        </w:rPr>
        <w:t xml:space="preserve">Dr. Turner continued his </w:t>
      </w:r>
      <w:r w:rsidR="00F43605" w:rsidRPr="00AC5852">
        <w:rPr>
          <w:sz w:val="22"/>
          <w:szCs w:val="22"/>
        </w:rPr>
        <w:t xml:space="preserve">creative </w:t>
      </w:r>
      <w:r w:rsidRPr="00AC5852">
        <w:rPr>
          <w:sz w:val="22"/>
          <w:szCs w:val="22"/>
        </w:rPr>
        <w:t xml:space="preserve">contributions as an </w:t>
      </w:r>
      <w:r w:rsidR="00AC5852" w:rsidRPr="0002458C">
        <w:rPr>
          <w:color w:val="FF0000"/>
          <w:sz w:val="22"/>
          <w:szCs w:val="22"/>
        </w:rPr>
        <w:t>Associate Dean and Director of Extension</w:t>
      </w:r>
      <w:r w:rsidR="008075A1" w:rsidRPr="0002458C">
        <w:rPr>
          <w:color w:val="FF0000"/>
          <w:sz w:val="22"/>
          <w:szCs w:val="22"/>
        </w:rPr>
        <w:t xml:space="preserve"> </w:t>
      </w:r>
      <w:r w:rsidR="008075A1" w:rsidRPr="00AC5852">
        <w:rPr>
          <w:sz w:val="22"/>
          <w:szCs w:val="22"/>
        </w:rPr>
        <w:t xml:space="preserve">with his efforts to refocus the </w:t>
      </w:r>
      <w:r w:rsidR="00C87299" w:rsidRPr="00AC5852">
        <w:rPr>
          <w:sz w:val="22"/>
          <w:szCs w:val="22"/>
        </w:rPr>
        <w:t xml:space="preserve">Cooperative </w:t>
      </w:r>
      <w:r w:rsidR="008075A1" w:rsidRPr="00AC5852">
        <w:rPr>
          <w:sz w:val="22"/>
          <w:szCs w:val="22"/>
        </w:rPr>
        <w:t>Extension Service activities at the University of Kentucky. He was widely known, highly respected and well liked locally and nationally by Extension professionals and clientele.</w:t>
      </w:r>
    </w:p>
    <w:p w:rsidR="008075A1" w:rsidRPr="00AC5852" w:rsidRDefault="008075A1" w:rsidP="008075A1">
      <w:pPr>
        <w:ind w:firstLine="720"/>
        <w:rPr>
          <w:sz w:val="22"/>
          <w:szCs w:val="22"/>
        </w:rPr>
      </w:pPr>
      <w:r w:rsidRPr="00AC5852">
        <w:rPr>
          <w:sz w:val="22"/>
          <w:szCs w:val="22"/>
        </w:rPr>
        <w:t xml:space="preserve">Larry died tragically in an airplane crash while departing for an Extension conference in the early morning hours of August 27, 2006. The BAE faculty at the University of Kentucky </w:t>
      </w:r>
      <w:r w:rsidR="00C51C69" w:rsidRPr="00AC5852">
        <w:rPr>
          <w:sz w:val="22"/>
          <w:szCs w:val="22"/>
        </w:rPr>
        <w:t>took</w:t>
      </w:r>
      <w:r w:rsidRPr="00AC5852">
        <w:rPr>
          <w:sz w:val="22"/>
          <w:szCs w:val="22"/>
        </w:rPr>
        <w:t xml:space="preserve"> the initiative to endow the “Young Extension Professional Award” in his </w:t>
      </w:r>
      <w:r w:rsidR="001E6F5C" w:rsidRPr="00AC5852">
        <w:rPr>
          <w:sz w:val="22"/>
          <w:szCs w:val="22"/>
        </w:rPr>
        <w:t>memory</w:t>
      </w:r>
      <w:r w:rsidRPr="00AC5852">
        <w:rPr>
          <w:sz w:val="22"/>
          <w:szCs w:val="22"/>
        </w:rPr>
        <w:t>. We trust that this award will be a fitting tribute to a man who graced humanity with his vision</w:t>
      </w:r>
      <w:r w:rsidR="00C51C69" w:rsidRPr="00AC5852">
        <w:rPr>
          <w:sz w:val="22"/>
          <w:szCs w:val="22"/>
        </w:rPr>
        <w:t>,</w:t>
      </w:r>
      <w:r w:rsidRPr="00AC5852">
        <w:rPr>
          <w:sz w:val="22"/>
          <w:szCs w:val="22"/>
        </w:rPr>
        <w:t xml:space="preserve"> leadership</w:t>
      </w:r>
      <w:r w:rsidR="00C51C69" w:rsidRPr="00AC5852">
        <w:rPr>
          <w:sz w:val="22"/>
          <w:szCs w:val="22"/>
        </w:rPr>
        <w:t xml:space="preserve"> and</w:t>
      </w:r>
      <w:r w:rsidR="001A08E1" w:rsidRPr="00AC5852">
        <w:rPr>
          <w:sz w:val="22"/>
          <w:szCs w:val="22"/>
        </w:rPr>
        <w:t xml:space="preserve"> </w:t>
      </w:r>
      <w:r w:rsidR="00C51C69" w:rsidRPr="00AC5852">
        <w:rPr>
          <w:sz w:val="22"/>
          <w:szCs w:val="22"/>
        </w:rPr>
        <w:t>character</w:t>
      </w:r>
      <w:r w:rsidRPr="00AC5852">
        <w:rPr>
          <w:sz w:val="22"/>
          <w:szCs w:val="22"/>
        </w:rPr>
        <w:t>.</w:t>
      </w:r>
    </w:p>
    <w:p w:rsidR="007D5067" w:rsidRPr="00AC5852" w:rsidRDefault="007D5067">
      <w:pPr>
        <w:rPr>
          <w:szCs w:val="24"/>
        </w:rPr>
      </w:pPr>
      <w:r w:rsidRPr="00AC5852">
        <w:rPr>
          <w:szCs w:val="24"/>
        </w:rPr>
        <w:br w:type="page"/>
      </w:r>
    </w:p>
    <w:p w:rsidR="00F43605" w:rsidRPr="00AC5852" w:rsidRDefault="00F43605" w:rsidP="00F43605">
      <w:pPr>
        <w:jc w:val="center"/>
      </w:pPr>
      <w:r w:rsidRPr="00AC5852">
        <w:lastRenderedPageBreak/>
        <w:t>Rules for Administering the</w:t>
      </w:r>
    </w:p>
    <w:p w:rsidR="00F43605" w:rsidRPr="00AC5852" w:rsidRDefault="00F43605" w:rsidP="00F43605">
      <w:pPr>
        <w:jc w:val="center"/>
      </w:pPr>
      <w:r w:rsidRPr="00AC5852">
        <w:t>ENGINEERING ACHIEVEMENT AWARDS</w:t>
      </w:r>
    </w:p>
    <w:p w:rsidR="00F43605" w:rsidRPr="00AC5852" w:rsidRDefault="00F43605" w:rsidP="00F43605">
      <w:pPr>
        <w:jc w:val="center"/>
      </w:pPr>
      <w:r w:rsidRPr="00AC5852">
        <w:t>American Society of Agricultural and Biological Engineers</w:t>
      </w:r>
    </w:p>
    <w:p w:rsidR="008075A1" w:rsidRPr="00AC5852" w:rsidRDefault="009C07CA" w:rsidP="00F43605">
      <w:pPr>
        <w:jc w:val="center"/>
        <w:rPr>
          <w:b/>
        </w:rPr>
      </w:pPr>
      <w:r>
        <w:t xml:space="preserve">M-117 </w:t>
      </w:r>
      <w:r w:rsidR="00F43605" w:rsidRPr="00AC5852">
        <w:t>“Larry W. Turner Young Extension Professional Award”</w:t>
      </w:r>
    </w:p>
    <w:p w:rsidR="003A662D" w:rsidRPr="00AC5852" w:rsidRDefault="003A662D"/>
    <w:p w:rsidR="003A662D" w:rsidRPr="00AC5852" w:rsidRDefault="003A662D">
      <w:pPr>
        <w:numPr>
          <w:ilvl w:val="0"/>
          <w:numId w:val="1"/>
        </w:numPr>
      </w:pPr>
      <w:r w:rsidRPr="00AC5852">
        <w:t xml:space="preserve">An Engineering Achievement Award for research, education, design, and </w:t>
      </w:r>
      <w:r w:rsidRPr="00AC5852">
        <w:rPr>
          <w:b/>
        </w:rPr>
        <w:t xml:space="preserve">extension </w:t>
      </w:r>
      <w:r w:rsidRPr="00AC5852">
        <w:t xml:space="preserve">may be made annually for each category except that if in any given year no candidate in a particular category is deemed worthy by the committee, no </w:t>
      </w:r>
      <w:r w:rsidR="00763FD9" w:rsidRPr="00AC5852">
        <w:t>A</w:t>
      </w:r>
      <w:r w:rsidRPr="00AC5852">
        <w:t>ward shall be made in the category that year.</w:t>
      </w:r>
    </w:p>
    <w:p w:rsidR="003A662D" w:rsidRPr="00AC5852" w:rsidRDefault="003A662D">
      <w:pPr>
        <w:numPr>
          <w:ilvl w:val="12"/>
          <w:numId w:val="0"/>
        </w:numPr>
        <w:ind w:left="360" w:hanging="360"/>
      </w:pPr>
    </w:p>
    <w:p w:rsidR="00272089" w:rsidRPr="00AC5852" w:rsidRDefault="003A662D">
      <w:pPr>
        <w:numPr>
          <w:ilvl w:val="0"/>
          <w:numId w:val="1"/>
        </w:numPr>
      </w:pPr>
      <w:r w:rsidRPr="00AC5852">
        <w:t xml:space="preserve">The awards shall be presented at the </w:t>
      </w:r>
      <w:r w:rsidR="007A143E" w:rsidRPr="00AC5852">
        <w:t>ASABE Annual International Meeting</w:t>
      </w:r>
      <w:r w:rsidRPr="00AC5852">
        <w:t xml:space="preserve"> of the </w:t>
      </w:r>
    </w:p>
    <w:p w:rsidR="003A662D" w:rsidRPr="00AC5852" w:rsidRDefault="00272089" w:rsidP="00272089">
      <w:pPr>
        <w:ind w:left="360"/>
      </w:pPr>
      <w:r w:rsidRPr="00AC5852">
        <w:t>Society. An indi</w:t>
      </w:r>
      <w:r w:rsidR="003A662D" w:rsidRPr="00AC5852">
        <w:t xml:space="preserve">vidual may become a candidate for an </w:t>
      </w:r>
      <w:r w:rsidR="00763FD9" w:rsidRPr="00AC5852">
        <w:t>A</w:t>
      </w:r>
      <w:r w:rsidR="003A662D" w:rsidRPr="00AC5852">
        <w:t xml:space="preserve">ward (either research, education, design, or </w:t>
      </w:r>
      <w:r w:rsidR="003A662D" w:rsidRPr="00AC5852">
        <w:rPr>
          <w:b/>
        </w:rPr>
        <w:t>extension</w:t>
      </w:r>
      <w:r w:rsidR="003A662D" w:rsidRPr="00AC5852">
        <w:t xml:space="preserve">) by being nominated by others with required endorsements in accordance with </w:t>
      </w:r>
      <w:r w:rsidR="00D83013" w:rsidRPr="00AC5852">
        <w:t>ASABE</w:t>
      </w:r>
      <w:r w:rsidR="003A662D" w:rsidRPr="00AC5852">
        <w:t xml:space="preserve"> instructions.</w:t>
      </w:r>
    </w:p>
    <w:p w:rsidR="003A662D" w:rsidRPr="00AC5852" w:rsidRDefault="003A662D">
      <w:pPr>
        <w:numPr>
          <w:ilvl w:val="12"/>
          <w:numId w:val="0"/>
        </w:numPr>
        <w:ind w:left="360" w:hanging="360"/>
      </w:pPr>
    </w:p>
    <w:p w:rsidR="003A662D" w:rsidRPr="00AC5852" w:rsidRDefault="003A662D">
      <w:pPr>
        <w:numPr>
          <w:ilvl w:val="0"/>
          <w:numId w:val="1"/>
        </w:numPr>
      </w:pPr>
      <w:r w:rsidRPr="00AC5852">
        <w:t xml:space="preserve">Nominations shall be prepared in accordance with instructions provided by </w:t>
      </w:r>
      <w:r w:rsidR="00D83013" w:rsidRPr="00AC5852">
        <w:t>ASABE</w:t>
      </w:r>
      <w:r w:rsidRPr="00AC5852">
        <w:t xml:space="preserve"> headquarters and shall be submitted to the Executive </w:t>
      </w:r>
      <w:r w:rsidR="00A22D8D">
        <w:t>Director</w:t>
      </w:r>
      <w:r w:rsidRPr="00AC5852">
        <w:t xml:space="preserve">, or </w:t>
      </w:r>
      <w:r w:rsidR="00D83013" w:rsidRPr="00AC5852">
        <w:t>ASABE</w:t>
      </w:r>
      <w:r w:rsidRPr="00AC5852">
        <w:t xml:space="preserve"> Awards Coordinator, no later than </w:t>
      </w:r>
      <w:r w:rsidRPr="00AC5852">
        <w:rPr>
          <w:b/>
        </w:rPr>
        <w:t>October 31.</w:t>
      </w:r>
      <w:r w:rsidRPr="00AC5852">
        <w:t xml:space="preserve">  The </w:t>
      </w:r>
      <w:r w:rsidR="00763FD9" w:rsidRPr="00AC5852">
        <w:t>A</w:t>
      </w:r>
      <w:r w:rsidRPr="00AC5852">
        <w:t xml:space="preserve">ward to be presented at the next year’s </w:t>
      </w:r>
      <w:r w:rsidR="007A143E" w:rsidRPr="00AC5852">
        <w:t>ASABE Annual International Meeting</w:t>
      </w:r>
      <w:r w:rsidRPr="00AC5852">
        <w:t>.</w:t>
      </w:r>
    </w:p>
    <w:p w:rsidR="003A662D" w:rsidRDefault="003A662D">
      <w:pPr>
        <w:numPr>
          <w:ilvl w:val="12"/>
          <w:numId w:val="0"/>
        </w:numPr>
        <w:ind w:left="360" w:hanging="360"/>
      </w:pPr>
    </w:p>
    <w:p w:rsidR="003A662D" w:rsidRDefault="003A662D">
      <w:pPr>
        <w:numPr>
          <w:ilvl w:val="0"/>
          <w:numId w:val="1"/>
        </w:numPr>
      </w:pPr>
      <w:r w:rsidRPr="00763FD9">
        <w:t xml:space="preserve">The </w:t>
      </w:r>
      <w:r w:rsidR="00763FD9">
        <w:t>A</w:t>
      </w:r>
      <w:r w:rsidRPr="00763FD9">
        <w:t>ward</w:t>
      </w:r>
      <w:r>
        <w:t xml:space="preserve"> shall consist of an appropriately engraved plaque.</w:t>
      </w:r>
    </w:p>
    <w:p w:rsidR="003A662D" w:rsidRDefault="003A662D">
      <w:pPr>
        <w:numPr>
          <w:ilvl w:val="12"/>
          <w:numId w:val="0"/>
        </w:numPr>
        <w:ind w:left="360" w:hanging="360"/>
      </w:pPr>
    </w:p>
    <w:p w:rsidR="003A662D" w:rsidRDefault="003A662D">
      <w:pPr>
        <w:numPr>
          <w:ilvl w:val="0"/>
          <w:numId w:val="1"/>
        </w:numPr>
      </w:pPr>
      <w:r>
        <w:t xml:space="preserve">The </w:t>
      </w:r>
      <w:r w:rsidRPr="00763FD9">
        <w:t>principal criteria</w:t>
      </w:r>
      <w:r>
        <w:t xml:space="preserve"> to be used as a basis for selecting the recipient each year are:</w:t>
      </w:r>
    </w:p>
    <w:p w:rsidR="003A662D" w:rsidRDefault="003A662D"/>
    <w:p w:rsidR="003A662D" w:rsidRDefault="003A662D">
      <w:r>
        <w:tab/>
        <w:t xml:space="preserve">(a)   The professional activities and accomplishments of the candidate and </w:t>
      </w:r>
    </w:p>
    <w:p w:rsidR="003A662D" w:rsidRDefault="003A662D">
      <w:r>
        <w:tab/>
        <w:t xml:space="preserve">        contribution to the advancement of the profession.</w:t>
      </w:r>
    </w:p>
    <w:p w:rsidR="003A662D" w:rsidRDefault="003A662D"/>
    <w:p w:rsidR="003A662D" w:rsidRDefault="003A662D">
      <w:r>
        <w:tab/>
        <w:t xml:space="preserve">(b)   The personal character of the candidate and influence in the </w:t>
      </w:r>
    </w:p>
    <w:p w:rsidR="003A662D" w:rsidRDefault="003A662D">
      <w:r>
        <w:tab/>
        <w:t xml:space="preserve">        enhancement of the profession, and for the good of </w:t>
      </w:r>
      <w:r w:rsidR="00763FD9">
        <w:t>the c</w:t>
      </w:r>
      <w:r>
        <w:t>ommunity</w:t>
      </w:r>
    </w:p>
    <w:p w:rsidR="003A662D" w:rsidRDefault="003A662D" w:rsidP="00763FD9">
      <w:pPr>
        <w:ind w:firstLine="720"/>
      </w:pPr>
      <w:r>
        <w:t xml:space="preserve">        and </w:t>
      </w:r>
      <w:r w:rsidR="00763FD9">
        <w:t>mankind.</w:t>
      </w:r>
    </w:p>
    <w:p w:rsidR="00763FD9" w:rsidRDefault="00763FD9" w:rsidP="00763FD9">
      <w:pPr>
        <w:ind w:firstLine="720"/>
      </w:pPr>
    </w:p>
    <w:p w:rsidR="003A662D" w:rsidRDefault="003A662D">
      <w:r>
        <w:t xml:space="preserve">7.   The conditions of </w:t>
      </w:r>
      <w:r>
        <w:rPr>
          <w:u w:val="single"/>
        </w:rPr>
        <w:t xml:space="preserve">eligibility </w:t>
      </w:r>
      <w:r>
        <w:t>are:</w:t>
      </w:r>
    </w:p>
    <w:p w:rsidR="003A662D" w:rsidRDefault="003A662D"/>
    <w:p w:rsidR="003A662D" w:rsidRDefault="003A662D">
      <w:r>
        <w:tab/>
        <w:t>(a)   The recipient must hold membership in the American Society of Agricultural</w:t>
      </w:r>
    </w:p>
    <w:p w:rsidR="003A662D" w:rsidRDefault="003A662D">
      <w:r>
        <w:tab/>
        <w:t xml:space="preserve">        </w:t>
      </w:r>
      <w:r w:rsidR="00763FD9">
        <w:t>Engineers (any corporate grade).</w:t>
      </w:r>
    </w:p>
    <w:p w:rsidR="003A662D" w:rsidRDefault="003A662D"/>
    <w:p w:rsidR="003A662D" w:rsidRDefault="003A662D">
      <w:r>
        <w:t xml:space="preserve">  </w:t>
      </w:r>
      <w:r>
        <w:tab/>
        <w:t xml:space="preserve">(b)   The recipient must not have passed </w:t>
      </w:r>
      <w:r w:rsidR="00763FD9">
        <w:t xml:space="preserve">their </w:t>
      </w:r>
      <w:r>
        <w:t>40th birthday on July 1 of the year</w:t>
      </w:r>
    </w:p>
    <w:p w:rsidR="003A662D" w:rsidRDefault="003A662D">
      <w:r>
        <w:t xml:space="preserve">                   selected to receive the </w:t>
      </w:r>
      <w:r w:rsidR="00763FD9">
        <w:t>A</w:t>
      </w:r>
      <w:r>
        <w:t>ward.</w:t>
      </w:r>
    </w:p>
    <w:p w:rsidR="003A662D" w:rsidRDefault="003A662D">
      <w:pPr>
        <w:jc w:val="center"/>
      </w:pPr>
    </w:p>
    <w:p w:rsidR="003A662D" w:rsidRDefault="003A662D">
      <w:r>
        <w:tab/>
        <w:t>(c)   The recipient may be a citizen of any country.</w:t>
      </w:r>
    </w:p>
    <w:p w:rsidR="003A662D" w:rsidRDefault="003A662D"/>
    <w:p w:rsidR="003A662D" w:rsidRDefault="003A662D">
      <w:r>
        <w:tab/>
        <w:t>(d)   Information submitted must show adequate evidence of the contributions of</w:t>
      </w:r>
    </w:p>
    <w:p w:rsidR="003A662D" w:rsidRDefault="003A662D">
      <w:r>
        <w:tab/>
        <w:t xml:space="preserve">       the candidate to the basic purpose for which the award is offered.</w:t>
      </w:r>
    </w:p>
    <w:p w:rsidR="003A662D" w:rsidRDefault="003A662D">
      <w:pPr>
        <w:jc w:val="center"/>
      </w:pPr>
    </w:p>
    <w:p w:rsidR="003A662D" w:rsidRDefault="003A662D">
      <w:pPr>
        <w:numPr>
          <w:ilvl w:val="0"/>
          <w:numId w:val="2"/>
        </w:numPr>
      </w:pPr>
      <w:r>
        <w:t xml:space="preserve">The recipient, at the time of his or her selection, shall be living and </w:t>
      </w:r>
    </w:p>
    <w:p w:rsidR="003A662D" w:rsidRDefault="003A662D">
      <w:pPr>
        <w:ind w:left="1215"/>
      </w:pPr>
      <w:r>
        <w:t>willing to present</w:t>
      </w:r>
      <w:r w:rsidR="00763FD9">
        <w:t xml:space="preserve"> themselves </w:t>
      </w:r>
      <w:r>
        <w:t>in person to receive the award.</w:t>
      </w:r>
    </w:p>
    <w:p w:rsidR="003A662D" w:rsidRDefault="003A662D"/>
    <w:p w:rsidR="003A662D" w:rsidRDefault="003A662D">
      <w:pPr>
        <w:numPr>
          <w:ilvl w:val="0"/>
          <w:numId w:val="4"/>
        </w:numPr>
      </w:pPr>
      <w:r w:rsidRPr="00763FD9">
        <w:t>Recip</w:t>
      </w:r>
      <w:r w:rsidR="00763FD9" w:rsidRPr="00763FD9">
        <w:t>ients shall be selected by the A</w:t>
      </w:r>
      <w:r w:rsidRPr="00763FD9">
        <w:t xml:space="preserve">ward </w:t>
      </w:r>
      <w:r w:rsidR="00763FD9" w:rsidRPr="00763FD9">
        <w:t>C</w:t>
      </w:r>
      <w:r w:rsidRPr="00763FD9">
        <w:t>ommittee</w:t>
      </w:r>
      <w:r w:rsidR="00F7646E">
        <w:t>.</w:t>
      </w:r>
      <w:r>
        <w:t xml:space="preserve"> Committee member</w:t>
      </w:r>
      <w:r w:rsidR="00763FD9">
        <w:t>s are appointed by the current C</w:t>
      </w:r>
      <w:r>
        <w:t xml:space="preserve">hair of the committee and </w:t>
      </w:r>
      <w:smartTag w:uri="urn:schemas-microsoft-com:office:smarttags" w:element="PersonName">
        <w:r w:rsidR="00763FD9">
          <w:t>ASABE</w:t>
        </w:r>
      </w:smartTag>
      <w:r w:rsidR="00AC3ED6">
        <w:t xml:space="preserve"> headquarters </w:t>
      </w:r>
      <w:r w:rsidR="00763FD9">
        <w:t xml:space="preserve">notified of </w:t>
      </w:r>
      <w:r w:rsidR="00763FD9">
        <w:lastRenderedPageBreak/>
        <w:t xml:space="preserve">the committee members after the Annual Meeting each year.  </w:t>
      </w:r>
      <w:r>
        <w:t xml:space="preserve">Each Engineering Achievement Award </w:t>
      </w:r>
      <w:r w:rsidR="00763FD9">
        <w:t>C</w:t>
      </w:r>
      <w:r>
        <w:t xml:space="preserve">ommittee shall consist of a </w:t>
      </w:r>
      <w:r w:rsidR="00763FD9">
        <w:t>C</w:t>
      </w:r>
      <w:r>
        <w:t xml:space="preserve">hair, a member of the </w:t>
      </w:r>
      <w:smartTag w:uri="urn:schemas-microsoft-com:office:smarttags" w:element="PersonName">
        <w:r w:rsidR="00D83013">
          <w:t>ASABE</w:t>
        </w:r>
      </w:smartTag>
      <w:r>
        <w:t xml:space="preserve"> headquarters staff (ex-officio) and </w:t>
      </w:r>
      <w:r w:rsidR="00763FD9">
        <w:t>Committee m</w:t>
      </w:r>
      <w:r>
        <w:t xml:space="preserve">embers to consider candidates in the research, education, design and </w:t>
      </w:r>
      <w:r w:rsidRPr="00763FD9">
        <w:rPr>
          <w:b/>
        </w:rPr>
        <w:t>extension</w:t>
      </w:r>
      <w:r>
        <w:t xml:space="preserve"> categories.  Each committee shall:</w:t>
      </w:r>
    </w:p>
    <w:p w:rsidR="003A662D" w:rsidRDefault="003A662D"/>
    <w:p w:rsidR="003A662D" w:rsidRDefault="003A662D" w:rsidP="0067621A">
      <w:pPr>
        <w:numPr>
          <w:ilvl w:val="0"/>
          <w:numId w:val="5"/>
        </w:numPr>
      </w:pPr>
      <w:r>
        <w:t xml:space="preserve">Consist of </w:t>
      </w:r>
      <w:r w:rsidRPr="002548B4">
        <w:t>three</w:t>
      </w:r>
      <w:r w:rsidR="007F79FC" w:rsidRPr="002548B4">
        <w:t xml:space="preserve"> ASABE </w:t>
      </w:r>
      <w:r w:rsidRPr="002548B4">
        <w:t>members</w:t>
      </w:r>
      <w:r>
        <w:t xml:space="preserve"> </w:t>
      </w:r>
      <w:r w:rsidR="007F79FC">
        <w:t>representative</w:t>
      </w:r>
      <w:r>
        <w:t xml:space="preserve"> from three </w:t>
      </w:r>
      <w:r w:rsidR="00AE40B8">
        <w:t xml:space="preserve">Technical Communities </w:t>
      </w:r>
      <w:r>
        <w:t>of the Society from industry and</w:t>
      </w:r>
      <w:r w:rsidR="002548B4">
        <w:t>/or a</w:t>
      </w:r>
      <w:bookmarkStart w:id="0" w:name="_GoBack"/>
      <w:bookmarkEnd w:id="0"/>
      <w:r>
        <w:t xml:space="preserve"> public agency.</w:t>
      </w:r>
    </w:p>
    <w:p w:rsidR="003A662D" w:rsidRDefault="003A662D"/>
    <w:p w:rsidR="003A662D" w:rsidRDefault="003A662D">
      <w:r>
        <w:tab/>
        <w:t xml:space="preserve">(b) Have members appointed for a term of three years, beginning with a 3, 2, 1 </w:t>
      </w:r>
    </w:p>
    <w:p w:rsidR="003A662D" w:rsidRDefault="003A662D">
      <w:pPr>
        <w:pStyle w:val="Header"/>
        <w:tabs>
          <w:tab w:val="clear" w:pos="4320"/>
          <w:tab w:val="clear" w:pos="8640"/>
        </w:tabs>
      </w:pPr>
      <w:r>
        <w:t xml:space="preserve">                rotation pattern.  A </w:t>
      </w:r>
      <w:r w:rsidR="00763FD9">
        <w:t>C</w:t>
      </w:r>
      <w:r>
        <w:t>ommittee member shall not succeed himself/herself</w:t>
      </w:r>
    </w:p>
    <w:p w:rsidR="003A662D" w:rsidRDefault="003A662D">
      <w:r>
        <w:t xml:space="preserve">                after the rotation pattern has been established, but is eligible for appoint-</w:t>
      </w:r>
    </w:p>
    <w:p w:rsidR="003A662D" w:rsidRDefault="003A662D">
      <w:r>
        <w:t xml:space="preserve">                ment to </w:t>
      </w:r>
      <w:r w:rsidR="00763FD9">
        <w:t>C</w:t>
      </w:r>
      <w:r>
        <w:t xml:space="preserve">hair of the overall </w:t>
      </w:r>
      <w:r w:rsidR="00763FD9">
        <w:t>C</w:t>
      </w:r>
      <w:r>
        <w:t>ommittee.</w:t>
      </w:r>
    </w:p>
    <w:p w:rsidR="003A662D" w:rsidRPr="00763FD9" w:rsidRDefault="003A662D"/>
    <w:p w:rsidR="003A662D" w:rsidRDefault="003A662D">
      <w:pPr>
        <w:numPr>
          <w:ilvl w:val="0"/>
          <w:numId w:val="4"/>
        </w:numPr>
      </w:pPr>
      <w:r w:rsidRPr="00763FD9">
        <w:t xml:space="preserve">  Vacancies on the Award Committee</w:t>
      </w:r>
      <w:r>
        <w:t xml:space="preserve"> shall be filled without delay by appointment  </w:t>
      </w:r>
    </w:p>
    <w:p w:rsidR="003A662D" w:rsidRDefault="003A662D">
      <w:r>
        <w:t xml:space="preserve">        of the Chair of committee, maintaining the representation shown under paragraph </w:t>
      </w:r>
    </w:p>
    <w:p w:rsidR="003A662D" w:rsidRDefault="003A662D">
      <w:r>
        <w:t xml:space="preserve">        8 above.</w:t>
      </w:r>
    </w:p>
    <w:p w:rsidR="003A662D" w:rsidRDefault="003A662D"/>
    <w:p w:rsidR="003A662D" w:rsidRDefault="003A662D">
      <w:r>
        <w:t xml:space="preserve">10.  The Executive </w:t>
      </w:r>
      <w:r w:rsidR="00A22D8D">
        <w:t>Director</w:t>
      </w:r>
      <w:r>
        <w:t xml:space="preserve"> of </w:t>
      </w:r>
      <w:r w:rsidR="00D83013">
        <w:t>ASABE</w:t>
      </w:r>
      <w:r>
        <w:t xml:space="preserve"> or his designated representative, shall </w:t>
      </w:r>
      <w:r w:rsidR="00A22D8D">
        <w:t xml:space="preserve">be the </w:t>
      </w:r>
    </w:p>
    <w:p w:rsidR="003A662D" w:rsidRDefault="003A662D">
      <w:r>
        <w:t xml:space="preserve">       </w:t>
      </w:r>
      <w:r w:rsidR="00763FD9">
        <w:t xml:space="preserve"> </w:t>
      </w:r>
      <w:r>
        <w:t xml:space="preserve">custodian of the </w:t>
      </w:r>
      <w:r w:rsidR="00763FD9">
        <w:t>C</w:t>
      </w:r>
      <w:r>
        <w:t>ommittee records.</w:t>
      </w:r>
    </w:p>
    <w:p w:rsidR="003A662D" w:rsidRDefault="003A662D"/>
    <w:p w:rsidR="00763FD9" w:rsidRPr="00763FD9" w:rsidRDefault="003A662D">
      <w:pPr>
        <w:numPr>
          <w:ilvl w:val="0"/>
          <w:numId w:val="9"/>
        </w:numPr>
        <w:rPr>
          <w:u w:val="single"/>
        </w:rPr>
      </w:pPr>
      <w:r>
        <w:t xml:space="preserve"> The</w:t>
      </w:r>
      <w:r w:rsidR="00763FD9">
        <w:t xml:space="preserve"> 3-5 page n</w:t>
      </w:r>
      <w:r>
        <w:t xml:space="preserve">omination form must include 3-5 reference names. These </w:t>
      </w:r>
    </w:p>
    <w:p w:rsidR="00763FD9" w:rsidRDefault="00763FD9" w:rsidP="00763FD9">
      <w:pPr>
        <w:ind w:left="420"/>
      </w:pPr>
      <w:r>
        <w:t xml:space="preserve">  r</w:t>
      </w:r>
      <w:r w:rsidR="003A662D">
        <w:t>eferences</w:t>
      </w:r>
      <w:r>
        <w:t xml:space="preserve"> </w:t>
      </w:r>
      <w:r w:rsidR="003A662D">
        <w:t xml:space="preserve">do not need to necessarily be </w:t>
      </w:r>
      <w:smartTag w:uri="urn:schemas-microsoft-com:office:smarttags" w:element="PersonName">
        <w:r w:rsidR="00D83013">
          <w:t>ASABE</w:t>
        </w:r>
      </w:smartTag>
      <w:r w:rsidR="003A662D">
        <w:t xml:space="preserve"> members.  Each of the 3-5 </w:t>
      </w:r>
      <w:r>
        <w:t xml:space="preserve">   </w:t>
      </w:r>
    </w:p>
    <w:p w:rsidR="00763FD9" w:rsidRDefault="00763FD9" w:rsidP="00763FD9">
      <w:pPr>
        <w:ind w:left="420"/>
      </w:pPr>
      <w:r>
        <w:t xml:space="preserve">  </w:t>
      </w:r>
      <w:r w:rsidR="003A662D">
        <w:t xml:space="preserve">references </w:t>
      </w:r>
      <w:r>
        <w:t xml:space="preserve">listed must also </w:t>
      </w:r>
      <w:r w:rsidR="003A662D">
        <w:t xml:space="preserve">submit a letter of support to be included with the </w:t>
      </w:r>
    </w:p>
    <w:p w:rsidR="003A662D" w:rsidRDefault="00763FD9" w:rsidP="00763FD9">
      <w:pPr>
        <w:ind w:left="420"/>
      </w:pPr>
      <w:r>
        <w:t xml:space="preserve">  n</w:t>
      </w:r>
      <w:r w:rsidR="003A662D">
        <w:t xml:space="preserve">omination form.   </w:t>
      </w:r>
    </w:p>
    <w:p w:rsidR="003A662D" w:rsidRDefault="003A662D">
      <w:pPr>
        <w:jc w:val="center"/>
      </w:pPr>
    </w:p>
    <w:p w:rsidR="00763FD9" w:rsidRDefault="003A662D">
      <w:r>
        <w:t xml:space="preserve">12.  </w:t>
      </w:r>
      <w:r w:rsidRPr="00763FD9">
        <w:t xml:space="preserve">The Award Committee </w:t>
      </w:r>
      <w:r w:rsidR="00763FD9">
        <w:t xml:space="preserve">Chair will schedule and officiate at meetings of the </w:t>
      </w:r>
    </w:p>
    <w:p w:rsidR="009C4CFB" w:rsidRDefault="00763FD9">
      <w:r>
        <w:t xml:space="preserve">        Committee and/or conduct correspondence </w:t>
      </w:r>
      <w:r w:rsidR="009C4CFB">
        <w:t>as needed. The Chair will be</w:t>
      </w:r>
    </w:p>
    <w:p w:rsidR="009C4CFB" w:rsidRDefault="009C4CFB">
      <w:r>
        <w:t xml:space="preserve">        responsible for all reports and correspondence relative to the actions of the </w:t>
      </w:r>
    </w:p>
    <w:p w:rsidR="003A662D" w:rsidRDefault="009C4CFB">
      <w:r>
        <w:t xml:space="preserve">        Committee.</w:t>
      </w:r>
      <w:r w:rsidR="003A662D" w:rsidRPr="00763FD9">
        <w:t xml:space="preserve"> </w:t>
      </w:r>
    </w:p>
    <w:p w:rsidR="00763FD9" w:rsidRDefault="00763FD9"/>
    <w:p w:rsidR="003A662D" w:rsidRPr="009C4CFB" w:rsidRDefault="003A662D">
      <w:r>
        <w:t xml:space="preserve">13.   The Executive </w:t>
      </w:r>
      <w:r w:rsidR="00A22D8D">
        <w:t>Director</w:t>
      </w:r>
      <w:r>
        <w:t xml:space="preserve"> of the Society, or designate, shall send </w:t>
      </w:r>
      <w:r w:rsidRPr="009C4CFB">
        <w:t xml:space="preserve">copies of </w:t>
      </w:r>
    </w:p>
    <w:p w:rsidR="003A662D" w:rsidRPr="009C4CFB" w:rsidRDefault="003A662D">
      <w:pPr>
        <w:ind w:left="360"/>
      </w:pPr>
      <w:r w:rsidRPr="009C4CFB">
        <w:t xml:space="preserve">   each nomination for the award, to the chair of the pertinent Award Committee and </w:t>
      </w:r>
    </w:p>
    <w:p w:rsidR="003A662D" w:rsidRDefault="003A662D">
      <w:pPr>
        <w:ind w:left="360"/>
      </w:pPr>
      <w:r w:rsidRPr="009C4CFB">
        <w:t xml:space="preserve">   the two committee members in early November. </w:t>
      </w:r>
      <w:r>
        <w:t xml:space="preserve"> All nominations shall </w:t>
      </w:r>
      <w:r w:rsidR="009C4CFB">
        <w:t>be kept</w:t>
      </w:r>
    </w:p>
    <w:p w:rsidR="003A662D" w:rsidRDefault="003A662D">
      <w:pPr>
        <w:ind w:left="360"/>
      </w:pPr>
      <w:r>
        <w:t xml:space="preserve">   confidential.</w:t>
      </w:r>
    </w:p>
    <w:p w:rsidR="003A662D" w:rsidRDefault="003A662D"/>
    <w:p w:rsidR="003A662D" w:rsidRDefault="003A662D">
      <w:pPr>
        <w:numPr>
          <w:ilvl w:val="0"/>
          <w:numId w:val="3"/>
        </w:numPr>
      </w:pPr>
      <w:r>
        <w:t>A quorum shall consist of the chair and two committee members.</w:t>
      </w:r>
    </w:p>
    <w:p w:rsidR="003A662D" w:rsidRDefault="003A662D">
      <w:pPr>
        <w:rPr>
          <w:u w:val="single"/>
        </w:rPr>
      </w:pPr>
      <w:r>
        <w:rPr>
          <w:u w:val="single"/>
        </w:rPr>
        <w:t xml:space="preserve">        </w:t>
      </w:r>
    </w:p>
    <w:p w:rsidR="003A662D" w:rsidRDefault="003A662D">
      <w:pPr>
        <w:numPr>
          <w:ilvl w:val="0"/>
          <w:numId w:val="3"/>
        </w:numPr>
      </w:pPr>
      <w:r>
        <w:t xml:space="preserve">Committee members </w:t>
      </w:r>
      <w:r w:rsidR="009C4CFB">
        <w:t>shall review the Award nominations when received and check for compliance with the rules for administering the Award.  The Chair shall choose an appropriate method for nominee rating by the Committee members and work with Committee members to obtain consensus in selecting the best candidate for the Award.</w:t>
      </w:r>
    </w:p>
    <w:p w:rsidR="003A662D" w:rsidRPr="009C4CFB" w:rsidRDefault="00D83013">
      <w:r>
        <w:br w:type="page"/>
      </w:r>
      <w:r w:rsidR="003A662D">
        <w:lastRenderedPageBreak/>
        <w:t xml:space="preserve">16.   </w:t>
      </w:r>
      <w:r w:rsidR="003A662D" w:rsidRPr="009C4CFB">
        <w:t xml:space="preserve">All nominations </w:t>
      </w:r>
      <w:r w:rsidR="003A662D">
        <w:t xml:space="preserve">for the </w:t>
      </w:r>
      <w:r w:rsidR="009C4CFB">
        <w:t>A</w:t>
      </w:r>
      <w:r w:rsidR="003A662D">
        <w:t xml:space="preserve">ward made in any one year </w:t>
      </w:r>
      <w:r w:rsidR="003A662D" w:rsidRPr="009C4CFB">
        <w:t>shall  be continued</w:t>
      </w:r>
    </w:p>
    <w:p w:rsidR="009C4CFB" w:rsidRDefault="003A662D">
      <w:r w:rsidRPr="009C4CFB">
        <w:t xml:space="preserve">        in force</w:t>
      </w:r>
      <w:r>
        <w:t xml:space="preserve"> and be considered for </w:t>
      </w:r>
      <w:r w:rsidR="009C4CFB">
        <w:t xml:space="preserve">a total of </w:t>
      </w:r>
      <w:r>
        <w:t xml:space="preserve">three years unless the candidate has </w:t>
      </w:r>
    </w:p>
    <w:p w:rsidR="003A662D" w:rsidRDefault="009C4CFB">
      <w:r>
        <w:t xml:space="preserve">        </w:t>
      </w:r>
      <w:r w:rsidR="003A662D">
        <w:t xml:space="preserve">passed the 40 year age limit.  Unsuccessful nominations can be revised and </w:t>
      </w:r>
    </w:p>
    <w:p w:rsidR="009C4CFB" w:rsidRDefault="003A662D">
      <w:r>
        <w:t xml:space="preserve">        resu</w:t>
      </w:r>
      <w:r w:rsidR="009C4CFB">
        <w:t xml:space="preserve">bmitted as long as the candidate continues to meet the under 40 years of age </w:t>
      </w:r>
    </w:p>
    <w:p w:rsidR="003A662D" w:rsidRDefault="009C4CFB">
      <w:r>
        <w:t xml:space="preserve">        limit rule.</w:t>
      </w:r>
    </w:p>
    <w:p w:rsidR="009C4CFB" w:rsidRDefault="009C4CFB" w:rsidP="009C4CFB"/>
    <w:p w:rsidR="009C4CFB" w:rsidRDefault="009C4CFB" w:rsidP="009C4CFB">
      <w:r>
        <w:t xml:space="preserve">17.  </w:t>
      </w:r>
      <w:r w:rsidR="003A662D" w:rsidRPr="009C4CFB">
        <w:t>The Award Committee</w:t>
      </w:r>
      <w:r>
        <w:t xml:space="preserve"> shall vote and the candidate receiving two or more </w:t>
      </w:r>
    </w:p>
    <w:p w:rsidR="009C4CFB" w:rsidRDefault="009C4CFB" w:rsidP="009C4CFB">
      <w:r>
        <w:t xml:space="preserve">       Committee votes shall be elected subject to approval by the M-102 Awards </w:t>
      </w:r>
    </w:p>
    <w:p w:rsidR="003A662D" w:rsidRDefault="009C4CFB" w:rsidP="009C4CFB">
      <w:r>
        <w:t xml:space="preserve">       Coordinating Committee of the Society</w:t>
      </w:r>
    </w:p>
    <w:p w:rsidR="003A662D" w:rsidRDefault="003A662D"/>
    <w:p w:rsidR="003A662D" w:rsidRDefault="003A662D">
      <w:r>
        <w:t xml:space="preserve">18.   </w:t>
      </w:r>
      <w:r>
        <w:rPr>
          <w:u w:val="single"/>
        </w:rPr>
        <w:t>The ex-officio member</w:t>
      </w:r>
      <w:r>
        <w:t xml:space="preserve"> of the committee shall act as teller but shall not vote.</w:t>
      </w:r>
    </w:p>
    <w:p w:rsidR="003A662D" w:rsidRDefault="003A662D"/>
    <w:p w:rsidR="009C4CFB" w:rsidRDefault="009C4CFB" w:rsidP="009C4CFB">
      <w:r>
        <w:t xml:space="preserve">19.   The </w:t>
      </w:r>
      <w:r w:rsidR="003A662D" w:rsidRPr="009C4CFB">
        <w:t>report of the Award Committee</w:t>
      </w:r>
      <w:r>
        <w:t xml:space="preserve">’s selection shall be submitted by the Chair to </w:t>
      </w:r>
    </w:p>
    <w:p w:rsidR="009C4CFB" w:rsidRDefault="009C4CFB" w:rsidP="009C4CFB">
      <w:r>
        <w:t xml:space="preserve">         the </w:t>
      </w:r>
      <w:smartTag w:uri="urn:schemas-microsoft-com:office:smarttags" w:element="PersonName">
        <w:r>
          <w:t>ASABE</w:t>
        </w:r>
      </w:smartTag>
      <w:r>
        <w:t xml:space="preserve"> Awards Coordinator and M-102 Awards Coordinating Committee </w:t>
      </w:r>
    </w:p>
    <w:p w:rsidR="009C4CFB" w:rsidRDefault="009C4CFB" w:rsidP="009C4CFB">
      <w:r>
        <w:t xml:space="preserve">         Chair for approval.  If the election is confirmed </w:t>
      </w:r>
      <w:r w:rsidR="003A662D">
        <w:t xml:space="preserve">by </w:t>
      </w:r>
      <w:r>
        <w:t xml:space="preserve">the </w:t>
      </w:r>
      <w:r w:rsidR="003A662D">
        <w:t>M-102 Committee</w:t>
      </w:r>
      <w:r>
        <w:t xml:space="preserve"> Chair</w:t>
      </w:r>
      <w:r w:rsidR="003A662D">
        <w:t xml:space="preserve">, the </w:t>
      </w:r>
    </w:p>
    <w:p w:rsidR="009C4CFB" w:rsidRDefault="009C4CFB">
      <w:r>
        <w:t xml:space="preserve">         </w:t>
      </w:r>
      <w:r w:rsidR="003A662D">
        <w:t>person elected shall be notified by the Executi</w:t>
      </w:r>
      <w:r w:rsidR="00A22D8D">
        <w:t>ve Vice-President in early February</w:t>
      </w:r>
      <w:r w:rsidR="003A662D">
        <w:t xml:space="preserve">. </w:t>
      </w:r>
    </w:p>
    <w:p w:rsidR="009C4CFB" w:rsidRDefault="009C4CFB">
      <w:r>
        <w:t xml:space="preserve">        </w:t>
      </w:r>
      <w:r w:rsidR="003A662D">
        <w:t xml:space="preserve">This notification shall also inform the person elected of all the requirements upon </w:t>
      </w:r>
    </w:p>
    <w:p w:rsidR="003A662D" w:rsidRDefault="009C4CFB">
      <w:r>
        <w:t xml:space="preserve">         </w:t>
      </w:r>
      <w:r w:rsidR="003A662D">
        <w:t xml:space="preserve">the fulfillment of which the presentation of the </w:t>
      </w:r>
      <w:r>
        <w:t>A</w:t>
      </w:r>
      <w:r w:rsidR="003A662D">
        <w:t>ward is contingent.</w:t>
      </w:r>
    </w:p>
    <w:p w:rsidR="003A662D" w:rsidRDefault="003A662D"/>
    <w:p w:rsidR="003A662D" w:rsidRDefault="003A662D">
      <w:r>
        <w:t xml:space="preserve">20.   </w:t>
      </w:r>
      <w:r w:rsidRPr="009C4CFB">
        <w:t>The Award Committee shall have the power to decide any question</w:t>
      </w:r>
      <w:r>
        <w:t xml:space="preserve"> relative to</w:t>
      </w:r>
    </w:p>
    <w:p w:rsidR="003A662D" w:rsidRDefault="003A662D">
      <w:r>
        <w:t xml:space="preserve">        selection of the award winner not covered by these rules, decision to be made</w:t>
      </w:r>
    </w:p>
    <w:p w:rsidR="003A662D" w:rsidRDefault="003A662D">
      <w:r>
        <w:t xml:space="preserve">        by a majority </w:t>
      </w:r>
      <w:r w:rsidR="009C4CFB">
        <w:t>consensus.</w:t>
      </w:r>
    </w:p>
    <w:p w:rsidR="009C4CFB" w:rsidRDefault="009C4CFB"/>
    <w:p w:rsidR="003A662D" w:rsidRDefault="003A662D">
      <w:r>
        <w:t xml:space="preserve">21.   </w:t>
      </w:r>
      <w:r w:rsidRPr="009C4CFB">
        <w:t>These rules may be amended</w:t>
      </w:r>
      <w:r>
        <w:t xml:space="preserve"> and be immediately in effect by action of the </w:t>
      </w:r>
    </w:p>
    <w:p w:rsidR="003A662D" w:rsidRDefault="003A662D">
      <w:r>
        <w:t xml:space="preserve">        </w:t>
      </w:r>
      <w:r w:rsidR="009C4CFB">
        <w:t>M-102 Awards Coordinating Committee.</w:t>
      </w:r>
    </w:p>
    <w:p w:rsidR="003A662D" w:rsidRDefault="003A662D"/>
    <w:p w:rsidR="00D83013" w:rsidRDefault="00D83013"/>
    <w:p w:rsidR="00D83013" w:rsidRDefault="00D83013"/>
    <w:p w:rsidR="00D83013" w:rsidRDefault="00D83013"/>
    <w:p w:rsidR="00D83013" w:rsidRDefault="00D83013"/>
    <w:p w:rsidR="00D83013" w:rsidRDefault="00D83013"/>
    <w:p w:rsidR="00D83013" w:rsidRDefault="00D83013"/>
    <w:p w:rsidR="00D83013" w:rsidRDefault="00D83013"/>
    <w:p w:rsidR="00D83013" w:rsidRDefault="00D83013"/>
    <w:p w:rsidR="003A662D" w:rsidRDefault="00D83013">
      <w:r>
        <w:t xml:space="preserve">Last update: </w:t>
      </w:r>
      <w:r w:rsidR="00AC5852">
        <w:t>10/27/12</w:t>
      </w:r>
    </w:p>
    <w:p w:rsidR="00AE40B8" w:rsidRPr="00F7646E" w:rsidRDefault="00AE40B8">
      <w:pPr>
        <w:rPr>
          <w:color w:val="FF0000"/>
        </w:rPr>
      </w:pPr>
      <w:r>
        <w:t>Editorial update: 1/2015</w:t>
      </w:r>
    </w:p>
    <w:p w:rsidR="003A662D" w:rsidRDefault="003A662D"/>
    <w:p w:rsidR="00D83013" w:rsidRDefault="00D83013"/>
    <w:p w:rsidR="003A662D" w:rsidRPr="00AC5852" w:rsidRDefault="003A662D">
      <w:pPr>
        <w:rPr>
          <w:sz w:val="16"/>
        </w:rPr>
      </w:pPr>
      <w:r w:rsidRPr="00AC5852">
        <w:rPr>
          <w:sz w:val="16"/>
        </w:rPr>
        <w:t xml:space="preserve">c: </w:t>
      </w:r>
      <w:r w:rsidR="009A692E" w:rsidRPr="00AC5852">
        <w:rPr>
          <w:sz w:val="16"/>
        </w:rPr>
        <w:t xml:space="preserve">Rules M-117 </w:t>
      </w:r>
      <w:r w:rsidR="00F7646E" w:rsidRPr="00AC5852">
        <w:rPr>
          <w:sz w:val="16"/>
        </w:rPr>
        <w:t xml:space="preserve">Larry W. Turner </w:t>
      </w:r>
      <w:r w:rsidRPr="00AC5852">
        <w:rPr>
          <w:sz w:val="16"/>
        </w:rPr>
        <w:t>Young</w:t>
      </w:r>
      <w:r w:rsidR="009B198D" w:rsidRPr="00AC5852">
        <w:rPr>
          <w:sz w:val="16"/>
        </w:rPr>
        <w:t xml:space="preserve"> Extension </w:t>
      </w:r>
      <w:r w:rsidR="00F7646E" w:rsidRPr="00AC5852">
        <w:rPr>
          <w:sz w:val="16"/>
        </w:rPr>
        <w:t>Professional</w:t>
      </w:r>
      <w:r w:rsidR="009B198D" w:rsidRPr="00AC5852">
        <w:rPr>
          <w:sz w:val="16"/>
        </w:rPr>
        <w:t xml:space="preserve"> </w:t>
      </w:r>
      <w:r w:rsidRPr="00AC5852">
        <w:rPr>
          <w:sz w:val="16"/>
        </w:rPr>
        <w:t>Award</w:t>
      </w:r>
      <w:r w:rsidR="006325F9">
        <w:rPr>
          <w:sz w:val="16"/>
        </w:rPr>
        <w:t xml:space="preserve"> (Revised Oct 27 2012</w:t>
      </w:r>
      <w:r w:rsidR="00AE40B8">
        <w:rPr>
          <w:sz w:val="16"/>
        </w:rPr>
        <w:t>)</w:t>
      </w:r>
    </w:p>
    <w:sectPr w:rsidR="003A662D" w:rsidRPr="00AC5852" w:rsidSect="00D83013">
      <w:headerReference w:type="even" r:id="rId8"/>
      <w:headerReference w:type="default" r:id="rId9"/>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64" w:rsidRDefault="00263264">
      <w:r>
        <w:separator/>
      </w:r>
    </w:p>
  </w:endnote>
  <w:endnote w:type="continuationSeparator" w:id="0">
    <w:p w:rsidR="00263264" w:rsidRDefault="002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64" w:rsidRDefault="00263264">
      <w:r>
        <w:separator/>
      </w:r>
    </w:p>
  </w:footnote>
  <w:footnote w:type="continuationSeparator" w:id="0">
    <w:p w:rsidR="00263264" w:rsidRDefault="0026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2D" w:rsidRDefault="007961E8">
    <w:pPr>
      <w:pStyle w:val="Header"/>
      <w:framePr w:wrap="around" w:vAnchor="text" w:hAnchor="margin" w:xAlign="center" w:y="1"/>
      <w:rPr>
        <w:rStyle w:val="PageNumber"/>
      </w:rPr>
    </w:pPr>
    <w:r>
      <w:rPr>
        <w:rStyle w:val="PageNumber"/>
      </w:rPr>
      <w:fldChar w:fldCharType="begin"/>
    </w:r>
    <w:r w:rsidR="003A662D">
      <w:rPr>
        <w:rStyle w:val="PageNumber"/>
      </w:rPr>
      <w:instrText xml:space="preserve">PAGE  </w:instrText>
    </w:r>
    <w:r>
      <w:rPr>
        <w:rStyle w:val="PageNumber"/>
      </w:rPr>
      <w:fldChar w:fldCharType="end"/>
    </w:r>
  </w:p>
  <w:p w:rsidR="003A662D" w:rsidRDefault="003A6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2D" w:rsidRDefault="007961E8">
    <w:pPr>
      <w:pStyle w:val="Header"/>
      <w:framePr w:wrap="around" w:vAnchor="text" w:hAnchor="margin" w:xAlign="center" w:y="1"/>
      <w:rPr>
        <w:rStyle w:val="PageNumber"/>
      </w:rPr>
    </w:pPr>
    <w:r>
      <w:rPr>
        <w:rStyle w:val="PageNumber"/>
      </w:rPr>
      <w:fldChar w:fldCharType="begin"/>
    </w:r>
    <w:r w:rsidR="003A662D">
      <w:rPr>
        <w:rStyle w:val="PageNumber"/>
      </w:rPr>
      <w:instrText xml:space="preserve">PAGE  </w:instrText>
    </w:r>
    <w:r>
      <w:rPr>
        <w:rStyle w:val="PageNumber"/>
      </w:rPr>
      <w:fldChar w:fldCharType="separate"/>
    </w:r>
    <w:r w:rsidR="002548B4">
      <w:rPr>
        <w:rStyle w:val="PageNumber"/>
        <w:noProof/>
      </w:rPr>
      <w:t>2</w:t>
    </w:r>
    <w:r>
      <w:rPr>
        <w:rStyle w:val="PageNumber"/>
      </w:rPr>
      <w:fldChar w:fldCharType="end"/>
    </w:r>
  </w:p>
  <w:p w:rsidR="003A662D" w:rsidRDefault="003A6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19C"/>
    <w:multiLevelType w:val="hybridMultilevel"/>
    <w:tmpl w:val="5C1E49B4"/>
    <w:lvl w:ilvl="0" w:tplc="871CD1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1A0F54"/>
    <w:multiLevelType w:val="hybridMultilevel"/>
    <w:tmpl w:val="11C626F6"/>
    <w:lvl w:ilvl="0" w:tplc="62549030">
      <w:start w:val="13"/>
      <w:numFmt w:val="decimal"/>
      <w:lvlText w:val="%1."/>
      <w:lvlJc w:val="left"/>
      <w:pPr>
        <w:tabs>
          <w:tab w:val="num" w:pos="825"/>
        </w:tabs>
        <w:ind w:left="82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A562B"/>
    <w:multiLevelType w:val="singleLevel"/>
    <w:tmpl w:val="FD460756"/>
    <w:lvl w:ilvl="0">
      <w:start w:val="1"/>
      <w:numFmt w:val="decimal"/>
      <w:lvlText w:val="%1."/>
      <w:legacy w:legacy="1" w:legacySpace="0" w:legacyIndent="360"/>
      <w:lvlJc w:val="left"/>
      <w:pPr>
        <w:ind w:left="360" w:hanging="360"/>
      </w:pPr>
    </w:lvl>
  </w:abstractNum>
  <w:abstractNum w:abstractNumId="3" w15:restartNumberingAfterBreak="0">
    <w:nsid w:val="321C0FBA"/>
    <w:multiLevelType w:val="hybridMultilevel"/>
    <w:tmpl w:val="48AEA03C"/>
    <w:lvl w:ilvl="0" w:tplc="4C5CD6CE">
      <w:start w:val="11"/>
      <w:numFmt w:val="decimal"/>
      <w:lvlText w:val="%1."/>
      <w:lvlJc w:val="left"/>
      <w:pPr>
        <w:tabs>
          <w:tab w:val="num" w:pos="420"/>
        </w:tabs>
        <w:ind w:left="420" w:hanging="360"/>
      </w:pPr>
      <w:rPr>
        <w:rFonts w:hint="default"/>
        <w:u w:val="none"/>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4F46776"/>
    <w:multiLevelType w:val="hybridMultilevel"/>
    <w:tmpl w:val="A6C6AA28"/>
    <w:lvl w:ilvl="0" w:tplc="7288610C">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6709EB"/>
    <w:multiLevelType w:val="singleLevel"/>
    <w:tmpl w:val="0409000F"/>
    <w:lvl w:ilvl="0">
      <w:start w:val="8"/>
      <w:numFmt w:val="decimal"/>
      <w:lvlText w:val="%1."/>
      <w:lvlJc w:val="left"/>
      <w:pPr>
        <w:tabs>
          <w:tab w:val="num" w:pos="360"/>
        </w:tabs>
        <w:ind w:left="360" w:hanging="360"/>
      </w:pPr>
      <w:rPr>
        <w:rFonts w:hint="default"/>
      </w:rPr>
    </w:lvl>
  </w:abstractNum>
  <w:abstractNum w:abstractNumId="6" w15:restartNumberingAfterBreak="0">
    <w:nsid w:val="6F6D7C17"/>
    <w:multiLevelType w:val="singleLevel"/>
    <w:tmpl w:val="B70E4570"/>
    <w:lvl w:ilvl="0">
      <w:start w:val="14"/>
      <w:numFmt w:val="decimal"/>
      <w:lvlText w:val="%1."/>
      <w:lvlJc w:val="left"/>
      <w:pPr>
        <w:tabs>
          <w:tab w:val="num" w:pos="525"/>
        </w:tabs>
        <w:ind w:left="525" w:hanging="525"/>
      </w:pPr>
      <w:rPr>
        <w:rFonts w:hint="default"/>
        <w:u w:val="none"/>
      </w:rPr>
    </w:lvl>
  </w:abstractNum>
  <w:abstractNum w:abstractNumId="7" w15:restartNumberingAfterBreak="0">
    <w:nsid w:val="70A5364C"/>
    <w:multiLevelType w:val="singleLevel"/>
    <w:tmpl w:val="7EC01B20"/>
    <w:lvl w:ilvl="0">
      <w:start w:val="5"/>
      <w:numFmt w:val="lowerLetter"/>
      <w:lvlText w:val="(%1)"/>
      <w:lvlJc w:val="left"/>
      <w:pPr>
        <w:tabs>
          <w:tab w:val="num" w:pos="1215"/>
        </w:tabs>
        <w:ind w:left="1215" w:hanging="495"/>
      </w:pPr>
      <w:rPr>
        <w:rFonts w:hint="default"/>
      </w:rPr>
    </w:lvl>
  </w:abstractNum>
  <w:abstractNum w:abstractNumId="8" w15:restartNumberingAfterBreak="0">
    <w:nsid w:val="74053449"/>
    <w:multiLevelType w:val="hybridMultilevel"/>
    <w:tmpl w:val="D1A400AA"/>
    <w:lvl w:ilvl="0" w:tplc="5D0853D0">
      <w:start w:val="13"/>
      <w:numFmt w:val="decimal"/>
      <w:lvlText w:val="%1."/>
      <w:lvlJc w:val="left"/>
      <w:pPr>
        <w:tabs>
          <w:tab w:val="num" w:pos="825"/>
        </w:tabs>
        <w:ind w:left="82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512EA7"/>
    <w:multiLevelType w:val="hybridMultilevel"/>
    <w:tmpl w:val="CCB84E5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9395A"/>
    <w:multiLevelType w:val="hybridMultilevel"/>
    <w:tmpl w:val="E760CF0A"/>
    <w:lvl w:ilvl="0" w:tplc="7898F224">
      <w:start w:val="1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0"/>
  </w:num>
  <w:num w:numId="6">
    <w:abstractNumId w:val="8"/>
  </w:num>
  <w:num w:numId="7">
    <w:abstractNumId w:val="1"/>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2089"/>
    <w:rsid w:val="000052C1"/>
    <w:rsid w:val="0002458C"/>
    <w:rsid w:val="000321AB"/>
    <w:rsid w:val="001179B6"/>
    <w:rsid w:val="001A08E1"/>
    <w:rsid w:val="001A76E7"/>
    <w:rsid w:val="001B0895"/>
    <w:rsid w:val="001B4344"/>
    <w:rsid w:val="001E6F5C"/>
    <w:rsid w:val="001F6326"/>
    <w:rsid w:val="002025D8"/>
    <w:rsid w:val="00237E73"/>
    <w:rsid w:val="002548B4"/>
    <w:rsid w:val="00263264"/>
    <w:rsid w:val="0026350A"/>
    <w:rsid w:val="00272089"/>
    <w:rsid w:val="002C0300"/>
    <w:rsid w:val="002F3C23"/>
    <w:rsid w:val="00307D22"/>
    <w:rsid w:val="00394ADE"/>
    <w:rsid w:val="003A662D"/>
    <w:rsid w:val="003F7EC4"/>
    <w:rsid w:val="004C2CD3"/>
    <w:rsid w:val="004E3C23"/>
    <w:rsid w:val="0050183A"/>
    <w:rsid w:val="005D7AEA"/>
    <w:rsid w:val="006325F9"/>
    <w:rsid w:val="006D3D5F"/>
    <w:rsid w:val="006E33BF"/>
    <w:rsid w:val="006F2A23"/>
    <w:rsid w:val="007069F8"/>
    <w:rsid w:val="00763FD9"/>
    <w:rsid w:val="0077770E"/>
    <w:rsid w:val="007961E8"/>
    <w:rsid w:val="007A143E"/>
    <w:rsid w:val="007D5067"/>
    <w:rsid w:val="007F79FC"/>
    <w:rsid w:val="008075A1"/>
    <w:rsid w:val="00810B0F"/>
    <w:rsid w:val="00964B3B"/>
    <w:rsid w:val="00995D0A"/>
    <w:rsid w:val="009A692E"/>
    <w:rsid w:val="009B198D"/>
    <w:rsid w:val="009C07CA"/>
    <w:rsid w:val="009C4CFB"/>
    <w:rsid w:val="009E5296"/>
    <w:rsid w:val="00A22D8D"/>
    <w:rsid w:val="00A836D5"/>
    <w:rsid w:val="00A85352"/>
    <w:rsid w:val="00AA346D"/>
    <w:rsid w:val="00AC0A8C"/>
    <w:rsid w:val="00AC3ED6"/>
    <w:rsid w:val="00AC5852"/>
    <w:rsid w:val="00AE40B8"/>
    <w:rsid w:val="00BA7354"/>
    <w:rsid w:val="00C1671C"/>
    <w:rsid w:val="00C51C69"/>
    <w:rsid w:val="00C61BBD"/>
    <w:rsid w:val="00C87299"/>
    <w:rsid w:val="00D645B0"/>
    <w:rsid w:val="00D83013"/>
    <w:rsid w:val="00DB1385"/>
    <w:rsid w:val="00DB3770"/>
    <w:rsid w:val="00DB7286"/>
    <w:rsid w:val="00DD4E3C"/>
    <w:rsid w:val="00E76553"/>
    <w:rsid w:val="00EA156F"/>
    <w:rsid w:val="00EB25D3"/>
    <w:rsid w:val="00F43605"/>
    <w:rsid w:val="00F75C30"/>
    <w:rsid w:val="00F7646E"/>
    <w:rsid w:val="00FE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9DEF29B-DD14-4DAF-A0CC-F93E38D2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B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BF"/>
    <w:pPr>
      <w:tabs>
        <w:tab w:val="center" w:pos="4320"/>
        <w:tab w:val="right" w:pos="8640"/>
      </w:tabs>
    </w:pPr>
  </w:style>
  <w:style w:type="character" w:styleId="PageNumber">
    <w:name w:val="page number"/>
    <w:basedOn w:val="DefaultParagraphFont"/>
    <w:rsid w:val="006E33BF"/>
  </w:style>
  <w:style w:type="character" w:styleId="CommentReference">
    <w:name w:val="annotation reference"/>
    <w:basedOn w:val="DefaultParagraphFont"/>
    <w:semiHidden/>
    <w:rsid w:val="006E33BF"/>
    <w:rPr>
      <w:sz w:val="16"/>
    </w:rPr>
  </w:style>
  <w:style w:type="paragraph" w:styleId="CommentText">
    <w:name w:val="annotation text"/>
    <w:basedOn w:val="Normal"/>
    <w:link w:val="CommentTextChar"/>
    <w:semiHidden/>
    <w:rsid w:val="006E33BF"/>
    <w:rPr>
      <w:sz w:val="20"/>
    </w:rPr>
  </w:style>
  <w:style w:type="paragraph" w:styleId="BodyTextIndent">
    <w:name w:val="Body Text Indent"/>
    <w:basedOn w:val="Normal"/>
    <w:rsid w:val="006E33BF"/>
    <w:pPr>
      <w:ind w:left="525"/>
    </w:pPr>
    <w:rPr>
      <w:u w:val="single"/>
    </w:rPr>
  </w:style>
  <w:style w:type="paragraph" w:styleId="BalloonText">
    <w:name w:val="Balloon Text"/>
    <w:basedOn w:val="Normal"/>
    <w:semiHidden/>
    <w:rsid w:val="00272089"/>
    <w:rPr>
      <w:rFonts w:ascii="Tahoma" w:hAnsi="Tahoma" w:cs="Tahoma"/>
      <w:sz w:val="16"/>
      <w:szCs w:val="16"/>
    </w:rPr>
  </w:style>
  <w:style w:type="character" w:customStyle="1" w:styleId="Job">
    <w:name w:val="Job"/>
    <w:rsid w:val="008075A1"/>
    <w:rPr>
      <w:b/>
    </w:rPr>
  </w:style>
  <w:style w:type="paragraph" w:styleId="CommentSubject">
    <w:name w:val="annotation subject"/>
    <w:basedOn w:val="CommentText"/>
    <w:next w:val="CommentText"/>
    <w:link w:val="CommentSubjectChar"/>
    <w:rsid w:val="00964B3B"/>
    <w:rPr>
      <w:b/>
      <w:bCs/>
    </w:rPr>
  </w:style>
  <w:style w:type="character" w:customStyle="1" w:styleId="CommentTextChar">
    <w:name w:val="Comment Text Char"/>
    <w:basedOn w:val="DefaultParagraphFont"/>
    <w:link w:val="CommentText"/>
    <w:semiHidden/>
    <w:rsid w:val="00964B3B"/>
    <w:rPr>
      <w:rFonts w:ascii="Helvetica" w:hAnsi="Helvetica"/>
    </w:rPr>
  </w:style>
  <w:style w:type="character" w:customStyle="1" w:styleId="CommentSubjectChar">
    <w:name w:val="Comment Subject Char"/>
    <w:basedOn w:val="CommentTextChar"/>
    <w:link w:val="CommentSubject"/>
    <w:rsid w:val="00964B3B"/>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Rules for Administering the</vt:lpstr>
    </vt:vector>
  </TitlesOfParts>
  <Company>University of Kentucky</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Administering the</dc:title>
  <dc:creator>computer team</dc:creator>
  <cp:lastModifiedBy>Carol Flautt</cp:lastModifiedBy>
  <cp:revision>8</cp:revision>
  <cp:lastPrinted>2012-10-29T13:20:00Z</cp:lastPrinted>
  <dcterms:created xsi:type="dcterms:W3CDTF">2012-10-29T13:20:00Z</dcterms:created>
  <dcterms:modified xsi:type="dcterms:W3CDTF">2015-09-28T15:26:00Z</dcterms:modified>
</cp:coreProperties>
</file>